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754C7E8B" w:rsidR="003910AE" w:rsidRPr="00423268" w:rsidRDefault="00F177D1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3</w:t>
      </w:r>
      <w:r w:rsidR="00A75DC3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893291">
        <w:rPr>
          <w:rFonts w:asciiTheme="minorHAnsi" w:hAnsiTheme="minorHAnsi"/>
          <w:color w:val="00416E"/>
          <w:sz w:val="20"/>
          <w:szCs w:val="20"/>
        </w:rPr>
        <w:t>lutego</w:t>
      </w:r>
      <w:r w:rsidR="001859A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604AB8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5C930439" w:rsidR="003910AE" w:rsidRDefault="00384783" w:rsidP="003910AE">
      <w:pPr>
        <w:spacing w:line="360" w:lineRule="auto"/>
        <w:rPr>
          <w:rFonts w:asciiTheme="minorHAnsi" w:hAnsiTheme="minorHAnsi"/>
          <w:color w:val="00416E"/>
          <w:sz w:val="20"/>
          <w:szCs w:val="24"/>
        </w:rPr>
      </w:pPr>
      <w:r>
        <w:rPr>
          <w:rFonts w:asciiTheme="minorHAnsi" w:hAnsiTheme="minorHAnsi"/>
          <w:color w:val="00416E"/>
          <w:sz w:val="20"/>
          <w:szCs w:val="24"/>
        </w:rPr>
        <w:t>AKTUALNOSCI</w:t>
      </w:r>
    </w:p>
    <w:p w14:paraId="1F933344" w14:textId="0DEDC287" w:rsidR="00672F7B" w:rsidRPr="00672F7B" w:rsidRDefault="00672F7B" w:rsidP="00E70395">
      <w:pPr>
        <w:spacing w:after="240"/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</w:pPr>
      <w:bookmarkStart w:id="0" w:name="_Hlk219990416"/>
      <w:r w:rsidRPr="00672F7B"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  <w:t>ZUS informuje:</w:t>
      </w:r>
    </w:p>
    <w:p w14:paraId="559C2450" w14:textId="5957FD09" w:rsidR="00A66709" w:rsidRPr="00A66709" w:rsidRDefault="00E70395" w:rsidP="00E70395">
      <w:pPr>
        <w:spacing w:after="24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</w:pPr>
      <w:r w:rsidRPr="00E70395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ZUS przelicza emerytury czerwcowe</w:t>
      </w:r>
      <w:r w:rsidR="00384783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.</w:t>
      </w:r>
      <w:r w:rsidR="006678D1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</w:t>
      </w:r>
      <w:r w:rsidR="00384783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Ś</w:t>
      </w:r>
      <w:r w:rsidR="006678D1" w:rsidRPr="006678D1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wiadczenia rosną średnio o ponad 200 zł</w:t>
      </w:r>
      <w:r w:rsidR="00A66709" w:rsidRPr="00A66709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</w:t>
      </w:r>
    </w:p>
    <w:p w14:paraId="7DE8E8CB" w14:textId="3399161E" w:rsidR="00A66709" w:rsidRPr="00A66709" w:rsidRDefault="00E70395" w:rsidP="00893291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E7039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Zakład Ubezpieczeń Społecznych realizuje ustawę o tzw. emeryturach czerwcowych</w:t>
      </w:r>
      <w:r w:rsidR="00384783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, czyli przelicza je na nowo</w:t>
      </w:r>
      <w:r w:rsidRPr="00E7039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.</w:t>
      </w:r>
      <w:r w:rsidR="005E5FB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9B66B6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Świadczeniobiorcy </w:t>
      </w:r>
      <w:r w:rsidR="005E5FB9" w:rsidRPr="00E7039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nie musieli składać żadnych wniosków</w:t>
      </w:r>
      <w:r w:rsidR="005E5FB9"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.</w:t>
      </w:r>
      <w:r w:rsidR="005E5FB9"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AB2AEE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Dla większości</w:t>
      </w:r>
      <w:r w:rsidR="009B66B6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AB2AEE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przeliczenie oznacza wzrost świadczenia </w:t>
      </w:r>
      <w:r w:rsidRPr="00E7039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– średnio o ponad 200 zł miesięcznie. </w:t>
      </w:r>
    </w:p>
    <w:p w14:paraId="7940F28B" w14:textId="1F410D5C" w:rsidR="00893291" w:rsidRPr="00893291" w:rsidRDefault="00E70395" w:rsidP="00893291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Od 1 stycznia 2026 r. ZUS z urzędu przelicza emerytury przyznane lub przeliczone w czerwcu w latach 2009–2019 oraz renty rodzinne po osobach, których dotyczyły te </w:t>
      </w:r>
      <w:r w:rsidR="001E6A8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same </w:t>
      </w: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zasady. Klienci nie muszą podejmować żadnych działań. Po przeliczeniu ZUS wyda nową decyzję. Jeśli nowa kwota byłaby niższa, świadczenie pozostaje bez zmian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p w14:paraId="774DD467" w14:textId="12F244D5" w:rsidR="00893291" w:rsidRPr="00893291" w:rsidRDefault="00AA2576" w:rsidP="00893291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Większość przeliczonych świadczeń będzie wyższa</w:t>
      </w:r>
    </w:p>
    <w:p w14:paraId="5FCDA13B" w14:textId="570FD88D" w:rsidR="00E70395" w:rsidRPr="00E70395" w:rsidRDefault="00E70395" w:rsidP="00E70395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Na podstawie ustawy z 5 sierpnia 2025 r. przeliczy</w:t>
      </w:r>
      <w:r w:rsidR="00AA257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liśmy</w:t>
      </w: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23,3 tys. świadczeń wypłacanych </w:t>
      </w:r>
      <w:r w:rsidR="001E6A8E"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</w:t>
      </w:r>
      <w:r w:rsidR="001E6A8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 </w:t>
      </w: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styczniu 2026 r.</w:t>
      </w:r>
      <w:r w:rsidR="0038478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Większość klientów zyska po przeliczeniu:</w:t>
      </w:r>
    </w:p>
    <w:p w14:paraId="544F456A" w14:textId="2AC781A6" w:rsidR="00E70395" w:rsidRPr="00E70395" w:rsidRDefault="00E70395" w:rsidP="00E70395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19,5 tys. </w:t>
      </w:r>
      <w:r w:rsidR="0038478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osób</w:t>
      </w:r>
      <w:r w:rsidR="00384783"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(84 proc.) </w:t>
      </w:r>
      <w:r w:rsidR="0038478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otrzyma wyższą wypłatę</w:t>
      </w: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</w:p>
    <w:p w14:paraId="6F7D7483" w14:textId="4AECF3DE" w:rsidR="00E70395" w:rsidRPr="00E70395" w:rsidRDefault="00E70395" w:rsidP="00E70395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3,8 tys. </w:t>
      </w:r>
      <w:r w:rsidR="0038478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osób </w:t>
      </w: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(16 proc.) </w:t>
      </w:r>
      <w:r w:rsidR="0038478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nie zyska na przeliczeniu, czyli będzie otrzymywać tyle co dotychczas</w:t>
      </w: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p w14:paraId="7F7C90CF" w14:textId="5AB2C402" w:rsidR="00CA4A65" w:rsidRPr="00893291" w:rsidRDefault="00384783" w:rsidP="00E70395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98 proc</w:t>
      </w:r>
      <w:r w:rsidR="00E70395"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przelicze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ń </w:t>
      </w:r>
      <w:r w:rsidR="00E70395"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1E6A8E"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dotyczy emerytur</w:t>
      </w:r>
      <w:r w:rsidR="00E70395"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 Renty rodzinne stanowią 2 proc. Przeliczenia częściej obejmują</w:t>
      </w:r>
      <w:r w:rsidR="002C293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świadczenia </w:t>
      </w:r>
      <w:r w:rsidR="00E70395" w:rsidRPr="00E703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kobiet (66 proc.) niż mężczyzn (34 proc.)</w:t>
      </w:r>
      <w:r w:rsidR="00CA4A6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p w14:paraId="7CA5ABFB" w14:textId="6E95037F" w:rsidR="00E70395" w:rsidRDefault="00E70395" w:rsidP="00E70395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bookmarkStart w:id="1" w:name="_Hlk220930502"/>
      <w:bookmarkEnd w:id="0"/>
      <w:r w:rsidRPr="00E7039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Świadczenia rosną średnio o ponad 200 zł</w:t>
      </w:r>
      <w:bookmarkEnd w:id="1"/>
    </w:p>
    <w:p w14:paraId="7E595285" w14:textId="77777777" w:rsidR="00AE34AA" w:rsidRPr="00AE34AA" w:rsidRDefault="00AE34AA" w:rsidP="00AE34AA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Dzięki nowym zasadom świadczeniobiorcy zyskali średnio 203,80 zł miesięcznie.</w:t>
      </w:r>
    </w:p>
    <w:p w14:paraId="0C412156" w14:textId="5904A2EF" w:rsidR="00AE34AA" w:rsidRDefault="00AE34AA" w:rsidP="00AE34AA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Przeliczenia są możliwe, ponieważ w latach 2009–2019 stosowano mniej korzystne zasady waloryzacji składek. Teraz przyjmuje</w:t>
      </w:r>
      <w:r w:rsidR="00AA257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my</w:t>
      </w: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rozwiązania takie jak przy ustalaniu emerytury </w:t>
      </w:r>
      <w:r w:rsidR="001E6A8E"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</w:t>
      </w:r>
      <w:r w:rsidR="001E6A8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 </w:t>
      </w: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maju</w:t>
      </w:r>
      <w:r w:rsidR="004F18B7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jeśli jest to korzystniejsze</w:t>
      </w:r>
      <w:r w:rsidR="004F18B7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a następnie waloryzuje</w:t>
      </w:r>
      <w:r w:rsidR="00AA257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my</w:t>
      </w: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świadczeni</w:t>
      </w:r>
      <w:r w:rsidR="00CC0F8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</w:t>
      </w: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do dziś.</w:t>
      </w:r>
    </w:p>
    <w:p w14:paraId="2BF77213" w14:textId="2E59C012" w:rsidR="00AE34AA" w:rsidRPr="00AE34AA" w:rsidRDefault="0082533E" w:rsidP="00AE34AA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Do kiedy ZUS przeliczy świadczenia</w:t>
      </w:r>
    </w:p>
    <w:p w14:paraId="1A77D529" w14:textId="15032E26" w:rsidR="00AE34AA" w:rsidRDefault="00AE34AA" w:rsidP="00AE34AA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Realizujemy ustawę zgodnie z harmonogramem. Naszym celem jest sprawne i rzetelne przeliczenie świadczeń, </w:t>
      </w:r>
      <w:r w:rsidR="00A8168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bez wniosków i jakichkolwiek formalności</w:t>
      </w:r>
      <w:r w:rsidR="008253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po stronie </w:t>
      </w:r>
      <w:r w:rsidR="00CC0F8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k</w:t>
      </w:r>
      <w:r w:rsidR="0082533E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lientów</w:t>
      </w:r>
      <w:r w:rsidR="00AA257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p w14:paraId="626E5EC8" w14:textId="58D72CB2" w:rsidR="00AA2576" w:rsidRDefault="0082533E" w:rsidP="004146E5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Wszystkie sprawy zakończ</w:t>
      </w:r>
      <w:r w:rsidR="00AA257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ymy</w:t>
      </w:r>
      <w:r w:rsidRPr="00AE34AA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do 31 marca 2026 r.</w:t>
      </w:r>
      <w:r w:rsidR="00C1792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</w:p>
    <w:p w14:paraId="6FE02F20" w14:textId="2148B1FC" w:rsidR="00672F7B" w:rsidRDefault="00672F7B" w:rsidP="004146E5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Źródło: </w:t>
      </w:r>
      <w:hyperlink r:id="rId8" w:history="1">
        <w:r w:rsidRPr="001447CE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www.zus.pl</w:t>
        </w:r>
      </w:hyperlink>
    </w:p>
    <w:p w14:paraId="5B2A8A9B" w14:textId="77777777" w:rsidR="00672F7B" w:rsidRDefault="00672F7B" w:rsidP="004146E5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375F2BDD" w14:textId="20C8058C" w:rsidR="00317AD9" w:rsidRPr="00893291" w:rsidRDefault="00317AD9" w:rsidP="00B10948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sectPr w:rsidR="00317AD9" w:rsidRPr="00893291" w:rsidSect="00747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A3DF" w14:textId="77777777" w:rsidR="00F62216" w:rsidRDefault="00F62216" w:rsidP="007363DC">
      <w:r>
        <w:separator/>
      </w:r>
    </w:p>
  </w:endnote>
  <w:endnote w:type="continuationSeparator" w:id="0">
    <w:p w14:paraId="3C789EC4" w14:textId="77777777" w:rsidR="00F62216" w:rsidRDefault="00F62216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451C" w14:textId="77777777" w:rsidR="00F62216" w:rsidRDefault="00F62216" w:rsidP="007363DC">
      <w:r>
        <w:separator/>
      </w:r>
    </w:p>
  </w:footnote>
  <w:footnote w:type="continuationSeparator" w:id="0">
    <w:p w14:paraId="4EB16410" w14:textId="77777777" w:rsidR="00F62216" w:rsidRDefault="00F62216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FE9"/>
    <w:multiLevelType w:val="multilevel"/>
    <w:tmpl w:val="007E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1439"/>
    <w:multiLevelType w:val="hybridMultilevel"/>
    <w:tmpl w:val="F354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5678"/>
    <w:multiLevelType w:val="multilevel"/>
    <w:tmpl w:val="129C45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74724"/>
    <w:multiLevelType w:val="multilevel"/>
    <w:tmpl w:val="E6B4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C5643"/>
    <w:multiLevelType w:val="multilevel"/>
    <w:tmpl w:val="136C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B0F28"/>
    <w:multiLevelType w:val="multilevel"/>
    <w:tmpl w:val="57ACF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037971"/>
    <w:multiLevelType w:val="multilevel"/>
    <w:tmpl w:val="85E6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6749A"/>
    <w:multiLevelType w:val="hybridMultilevel"/>
    <w:tmpl w:val="F3AE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7DA2F15"/>
    <w:multiLevelType w:val="multilevel"/>
    <w:tmpl w:val="F736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E1A76"/>
    <w:multiLevelType w:val="hybridMultilevel"/>
    <w:tmpl w:val="96C6972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F4968"/>
    <w:multiLevelType w:val="hybridMultilevel"/>
    <w:tmpl w:val="E018B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47556">
    <w:abstractNumId w:val="11"/>
  </w:num>
  <w:num w:numId="2" w16cid:durableId="1844005169">
    <w:abstractNumId w:val="16"/>
  </w:num>
  <w:num w:numId="3" w16cid:durableId="713308766">
    <w:abstractNumId w:val="12"/>
  </w:num>
  <w:num w:numId="4" w16cid:durableId="922684251">
    <w:abstractNumId w:val="18"/>
  </w:num>
  <w:num w:numId="5" w16cid:durableId="827021723">
    <w:abstractNumId w:val="3"/>
  </w:num>
  <w:num w:numId="6" w16cid:durableId="1024555609">
    <w:abstractNumId w:val="20"/>
  </w:num>
  <w:num w:numId="7" w16cid:durableId="767317071">
    <w:abstractNumId w:val="7"/>
  </w:num>
  <w:num w:numId="8" w16cid:durableId="898243490">
    <w:abstractNumId w:val="17"/>
  </w:num>
  <w:num w:numId="9" w16cid:durableId="572353840">
    <w:abstractNumId w:val="13"/>
  </w:num>
  <w:num w:numId="10" w16cid:durableId="914390137">
    <w:abstractNumId w:val="8"/>
  </w:num>
  <w:num w:numId="11" w16cid:durableId="1676496345">
    <w:abstractNumId w:val="10"/>
  </w:num>
  <w:num w:numId="12" w16cid:durableId="1368333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1008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58070">
    <w:abstractNumId w:val="2"/>
  </w:num>
  <w:num w:numId="15" w16cid:durableId="21458870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9502704">
    <w:abstractNumId w:val="1"/>
  </w:num>
  <w:num w:numId="17" w16cid:durableId="890503857">
    <w:abstractNumId w:val="15"/>
  </w:num>
  <w:num w:numId="18" w16cid:durableId="490366284">
    <w:abstractNumId w:val="9"/>
  </w:num>
  <w:num w:numId="19" w16cid:durableId="1042435608">
    <w:abstractNumId w:val="0"/>
  </w:num>
  <w:num w:numId="20" w16cid:durableId="1794447212">
    <w:abstractNumId w:val="19"/>
  </w:num>
  <w:num w:numId="21" w16cid:durableId="1316833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71"/>
    <w:rsid w:val="00001137"/>
    <w:rsid w:val="00002AE2"/>
    <w:rsid w:val="00007987"/>
    <w:rsid w:val="00007E13"/>
    <w:rsid w:val="00024940"/>
    <w:rsid w:val="00025F11"/>
    <w:rsid w:val="00026F59"/>
    <w:rsid w:val="00030D37"/>
    <w:rsid w:val="00031175"/>
    <w:rsid w:val="00032280"/>
    <w:rsid w:val="00041B14"/>
    <w:rsid w:val="00044444"/>
    <w:rsid w:val="00047EF9"/>
    <w:rsid w:val="00050176"/>
    <w:rsid w:val="00050DFA"/>
    <w:rsid w:val="00052AD6"/>
    <w:rsid w:val="000577B1"/>
    <w:rsid w:val="0005781E"/>
    <w:rsid w:val="00060B9B"/>
    <w:rsid w:val="00062499"/>
    <w:rsid w:val="000652AA"/>
    <w:rsid w:val="00067425"/>
    <w:rsid w:val="00067C0B"/>
    <w:rsid w:val="000719EB"/>
    <w:rsid w:val="00073778"/>
    <w:rsid w:val="00073D96"/>
    <w:rsid w:val="00080B2F"/>
    <w:rsid w:val="00083470"/>
    <w:rsid w:val="00083D89"/>
    <w:rsid w:val="0008634B"/>
    <w:rsid w:val="000922D7"/>
    <w:rsid w:val="000A74FA"/>
    <w:rsid w:val="000B1254"/>
    <w:rsid w:val="000B5760"/>
    <w:rsid w:val="000C2450"/>
    <w:rsid w:val="000C6152"/>
    <w:rsid w:val="000D2D09"/>
    <w:rsid w:val="000F216D"/>
    <w:rsid w:val="000F2EAC"/>
    <w:rsid w:val="000F45DD"/>
    <w:rsid w:val="00126224"/>
    <w:rsid w:val="00130827"/>
    <w:rsid w:val="00131B92"/>
    <w:rsid w:val="001321D9"/>
    <w:rsid w:val="00132BDF"/>
    <w:rsid w:val="00133F00"/>
    <w:rsid w:val="001355EE"/>
    <w:rsid w:val="00141223"/>
    <w:rsid w:val="001445D6"/>
    <w:rsid w:val="00144693"/>
    <w:rsid w:val="00144E01"/>
    <w:rsid w:val="001453E1"/>
    <w:rsid w:val="0014564E"/>
    <w:rsid w:val="00152D74"/>
    <w:rsid w:val="00160B18"/>
    <w:rsid w:val="00161EA4"/>
    <w:rsid w:val="0016380E"/>
    <w:rsid w:val="00165526"/>
    <w:rsid w:val="00167DA0"/>
    <w:rsid w:val="00175D21"/>
    <w:rsid w:val="00182AF8"/>
    <w:rsid w:val="001842F0"/>
    <w:rsid w:val="00184E9A"/>
    <w:rsid w:val="001859A7"/>
    <w:rsid w:val="0019299B"/>
    <w:rsid w:val="00193057"/>
    <w:rsid w:val="001941D8"/>
    <w:rsid w:val="001975B0"/>
    <w:rsid w:val="001A3BBA"/>
    <w:rsid w:val="001A3ED2"/>
    <w:rsid w:val="001B0871"/>
    <w:rsid w:val="001B475F"/>
    <w:rsid w:val="001C07B3"/>
    <w:rsid w:val="001C3BC5"/>
    <w:rsid w:val="001C71AD"/>
    <w:rsid w:val="001D0B2C"/>
    <w:rsid w:val="001D6809"/>
    <w:rsid w:val="001D73A9"/>
    <w:rsid w:val="001E1884"/>
    <w:rsid w:val="001E6A8E"/>
    <w:rsid w:val="001F3CD3"/>
    <w:rsid w:val="001F64DB"/>
    <w:rsid w:val="001F6A88"/>
    <w:rsid w:val="00203467"/>
    <w:rsid w:val="00207586"/>
    <w:rsid w:val="0021062A"/>
    <w:rsid w:val="002134EF"/>
    <w:rsid w:val="002161AD"/>
    <w:rsid w:val="002162B9"/>
    <w:rsid w:val="00220D93"/>
    <w:rsid w:val="0022330B"/>
    <w:rsid w:val="00223512"/>
    <w:rsid w:val="002241C9"/>
    <w:rsid w:val="0022699F"/>
    <w:rsid w:val="00231AC8"/>
    <w:rsid w:val="00250A69"/>
    <w:rsid w:val="00253986"/>
    <w:rsid w:val="0026209B"/>
    <w:rsid w:val="00262497"/>
    <w:rsid w:val="002701A7"/>
    <w:rsid w:val="00272E55"/>
    <w:rsid w:val="00277ABA"/>
    <w:rsid w:val="00284EC4"/>
    <w:rsid w:val="00286163"/>
    <w:rsid w:val="002947AB"/>
    <w:rsid w:val="00295873"/>
    <w:rsid w:val="002A109C"/>
    <w:rsid w:val="002A3E0F"/>
    <w:rsid w:val="002A5B79"/>
    <w:rsid w:val="002A64CE"/>
    <w:rsid w:val="002B0CB2"/>
    <w:rsid w:val="002B13EF"/>
    <w:rsid w:val="002B16CA"/>
    <w:rsid w:val="002B6985"/>
    <w:rsid w:val="002C2938"/>
    <w:rsid w:val="002C2C87"/>
    <w:rsid w:val="002C4DEC"/>
    <w:rsid w:val="002D1573"/>
    <w:rsid w:val="002D3970"/>
    <w:rsid w:val="002E1A32"/>
    <w:rsid w:val="002E2066"/>
    <w:rsid w:val="002E26E0"/>
    <w:rsid w:val="002E3680"/>
    <w:rsid w:val="002E51A1"/>
    <w:rsid w:val="002E6307"/>
    <w:rsid w:val="002E6D00"/>
    <w:rsid w:val="002F0FEB"/>
    <w:rsid w:val="002F480E"/>
    <w:rsid w:val="002F66F1"/>
    <w:rsid w:val="002F722C"/>
    <w:rsid w:val="002F7796"/>
    <w:rsid w:val="00302588"/>
    <w:rsid w:val="0030614B"/>
    <w:rsid w:val="00311856"/>
    <w:rsid w:val="003161EB"/>
    <w:rsid w:val="00317AD9"/>
    <w:rsid w:val="00321DCF"/>
    <w:rsid w:val="00321EC7"/>
    <w:rsid w:val="00327B3C"/>
    <w:rsid w:val="003321AB"/>
    <w:rsid w:val="00334082"/>
    <w:rsid w:val="00336131"/>
    <w:rsid w:val="00342E76"/>
    <w:rsid w:val="003434D6"/>
    <w:rsid w:val="00354A50"/>
    <w:rsid w:val="00357F58"/>
    <w:rsid w:val="003630B0"/>
    <w:rsid w:val="00367472"/>
    <w:rsid w:val="0036760D"/>
    <w:rsid w:val="003717B0"/>
    <w:rsid w:val="003725EB"/>
    <w:rsid w:val="00373DBF"/>
    <w:rsid w:val="00384783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B5692"/>
    <w:rsid w:val="003C188C"/>
    <w:rsid w:val="003C21B6"/>
    <w:rsid w:val="003C5AB6"/>
    <w:rsid w:val="003C6348"/>
    <w:rsid w:val="003C6EBC"/>
    <w:rsid w:val="003D4C70"/>
    <w:rsid w:val="003D77BC"/>
    <w:rsid w:val="003E39CA"/>
    <w:rsid w:val="003E3E10"/>
    <w:rsid w:val="003E4AD9"/>
    <w:rsid w:val="003E4D56"/>
    <w:rsid w:val="003F5A7B"/>
    <w:rsid w:val="003F7F45"/>
    <w:rsid w:val="00400D24"/>
    <w:rsid w:val="00401C1B"/>
    <w:rsid w:val="00405C27"/>
    <w:rsid w:val="004146E5"/>
    <w:rsid w:val="00417751"/>
    <w:rsid w:val="00423268"/>
    <w:rsid w:val="00423429"/>
    <w:rsid w:val="00423CF7"/>
    <w:rsid w:val="00424DC9"/>
    <w:rsid w:val="004279B9"/>
    <w:rsid w:val="004307DB"/>
    <w:rsid w:val="00430D8A"/>
    <w:rsid w:val="0045104C"/>
    <w:rsid w:val="004526BE"/>
    <w:rsid w:val="00456314"/>
    <w:rsid w:val="0045748C"/>
    <w:rsid w:val="0046381A"/>
    <w:rsid w:val="00464B2E"/>
    <w:rsid w:val="00467F00"/>
    <w:rsid w:val="00473D46"/>
    <w:rsid w:val="00477B89"/>
    <w:rsid w:val="00482AD5"/>
    <w:rsid w:val="00486185"/>
    <w:rsid w:val="00491F2F"/>
    <w:rsid w:val="00492276"/>
    <w:rsid w:val="0049675A"/>
    <w:rsid w:val="004A0AE5"/>
    <w:rsid w:val="004C34AE"/>
    <w:rsid w:val="004C5567"/>
    <w:rsid w:val="004C7653"/>
    <w:rsid w:val="004D1590"/>
    <w:rsid w:val="004D1DE4"/>
    <w:rsid w:val="004E1903"/>
    <w:rsid w:val="004E1B5E"/>
    <w:rsid w:val="004E7978"/>
    <w:rsid w:val="004E7B7E"/>
    <w:rsid w:val="004F18B7"/>
    <w:rsid w:val="004F1D96"/>
    <w:rsid w:val="00500536"/>
    <w:rsid w:val="00507EC5"/>
    <w:rsid w:val="00511690"/>
    <w:rsid w:val="005153F7"/>
    <w:rsid w:val="00524216"/>
    <w:rsid w:val="0054311A"/>
    <w:rsid w:val="00543BB1"/>
    <w:rsid w:val="00543BD8"/>
    <w:rsid w:val="00546CD5"/>
    <w:rsid w:val="00551DFF"/>
    <w:rsid w:val="00562253"/>
    <w:rsid w:val="00562711"/>
    <w:rsid w:val="00563C87"/>
    <w:rsid w:val="005645FD"/>
    <w:rsid w:val="00567D91"/>
    <w:rsid w:val="0057557B"/>
    <w:rsid w:val="00575AAB"/>
    <w:rsid w:val="00575B17"/>
    <w:rsid w:val="005848AE"/>
    <w:rsid w:val="00585300"/>
    <w:rsid w:val="00585F1D"/>
    <w:rsid w:val="00587520"/>
    <w:rsid w:val="00590066"/>
    <w:rsid w:val="0059499E"/>
    <w:rsid w:val="00596542"/>
    <w:rsid w:val="0059758E"/>
    <w:rsid w:val="005A4343"/>
    <w:rsid w:val="005B2F15"/>
    <w:rsid w:val="005B3FCE"/>
    <w:rsid w:val="005B561E"/>
    <w:rsid w:val="005B651D"/>
    <w:rsid w:val="005B74BD"/>
    <w:rsid w:val="005C6190"/>
    <w:rsid w:val="005C6283"/>
    <w:rsid w:val="005D3AF5"/>
    <w:rsid w:val="005D629E"/>
    <w:rsid w:val="005E5FB9"/>
    <w:rsid w:val="005F34B6"/>
    <w:rsid w:val="005F3B4D"/>
    <w:rsid w:val="00604AB8"/>
    <w:rsid w:val="00604B25"/>
    <w:rsid w:val="00605388"/>
    <w:rsid w:val="00612269"/>
    <w:rsid w:val="0061346C"/>
    <w:rsid w:val="00615405"/>
    <w:rsid w:val="006155F4"/>
    <w:rsid w:val="00615B4C"/>
    <w:rsid w:val="006213D7"/>
    <w:rsid w:val="00622F09"/>
    <w:rsid w:val="00624769"/>
    <w:rsid w:val="00624962"/>
    <w:rsid w:val="00630545"/>
    <w:rsid w:val="006310E3"/>
    <w:rsid w:val="00631F6D"/>
    <w:rsid w:val="00633EEF"/>
    <w:rsid w:val="006371EC"/>
    <w:rsid w:val="00640263"/>
    <w:rsid w:val="0064027C"/>
    <w:rsid w:val="00643EE6"/>
    <w:rsid w:val="006479A1"/>
    <w:rsid w:val="00650760"/>
    <w:rsid w:val="00652A45"/>
    <w:rsid w:val="00652A4B"/>
    <w:rsid w:val="00652FCE"/>
    <w:rsid w:val="0065443B"/>
    <w:rsid w:val="00655A7D"/>
    <w:rsid w:val="0066226A"/>
    <w:rsid w:val="00664951"/>
    <w:rsid w:val="006678D1"/>
    <w:rsid w:val="00672F7B"/>
    <w:rsid w:val="00673B12"/>
    <w:rsid w:val="00673B93"/>
    <w:rsid w:val="00693593"/>
    <w:rsid w:val="00693E9D"/>
    <w:rsid w:val="00697E15"/>
    <w:rsid w:val="006A4736"/>
    <w:rsid w:val="006A5C61"/>
    <w:rsid w:val="006A75B6"/>
    <w:rsid w:val="006A784B"/>
    <w:rsid w:val="006B4567"/>
    <w:rsid w:val="006B6FC6"/>
    <w:rsid w:val="006C2567"/>
    <w:rsid w:val="006D107B"/>
    <w:rsid w:val="006D4E30"/>
    <w:rsid w:val="006D5547"/>
    <w:rsid w:val="006D725E"/>
    <w:rsid w:val="006E06EB"/>
    <w:rsid w:val="006E4DA1"/>
    <w:rsid w:val="006E5424"/>
    <w:rsid w:val="006E6284"/>
    <w:rsid w:val="006E67E4"/>
    <w:rsid w:val="006F174C"/>
    <w:rsid w:val="006F2580"/>
    <w:rsid w:val="006F3953"/>
    <w:rsid w:val="006F3ACE"/>
    <w:rsid w:val="006F4090"/>
    <w:rsid w:val="006F5FCE"/>
    <w:rsid w:val="006F688E"/>
    <w:rsid w:val="006F6E17"/>
    <w:rsid w:val="006F7454"/>
    <w:rsid w:val="006F7C2A"/>
    <w:rsid w:val="0070258F"/>
    <w:rsid w:val="00703BFC"/>
    <w:rsid w:val="007064C4"/>
    <w:rsid w:val="00706C2B"/>
    <w:rsid w:val="00710511"/>
    <w:rsid w:val="00711AEA"/>
    <w:rsid w:val="00714254"/>
    <w:rsid w:val="00716DC9"/>
    <w:rsid w:val="00720715"/>
    <w:rsid w:val="0072096D"/>
    <w:rsid w:val="00724CF9"/>
    <w:rsid w:val="00726231"/>
    <w:rsid w:val="007273E0"/>
    <w:rsid w:val="00727C21"/>
    <w:rsid w:val="00730CA6"/>
    <w:rsid w:val="007326CB"/>
    <w:rsid w:val="007346C3"/>
    <w:rsid w:val="00734937"/>
    <w:rsid w:val="007363DC"/>
    <w:rsid w:val="00745319"/>
    <w:rsid w:val="007479DE"/>
    <w:rsid w:val="00755921"/>
    <w:rsid w:val="00755D50"/>
    <w:rsid w:val="007708B1"/>
    <w:rsid w:val="00771074"/>
    <w:rsid w:val="0077125F"/>
    <w:rsid w:val="00771815"/>
    <w:rsid w:val="00773622"/>
    <w:rsid w:val="0077776D"/>
    <w:rsid w:val="00782435"/>
    <w:rsid w:val="00782768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E6986"/>
    <w:rsid w:val="007E6B65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533E"/>
    <w:rsid w:val="00826403"/>
    <w:rsid w:val="00827878"/>
    <w:rsid w:val="00830C7C"/>
    <w:rsid w:val="00834388"/>
    <w:rsid w:val="00836C79"/>
    <w:rsid w:val="00840A62"/>
    <w:rsid w:val="0084176D"/>
    <w:rsid w:val="008420F0"/>
    <w:rsid w:val="008421B9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84A74"/>
    <w:rsid w:val="00885BB0"/>
    <w:rsid w:val="00890F9A"/>
    <w:rsid w:val="00892486"/>
    <w:rsid w:val="008931CA"/>
    <w:rsid w:val="00893291"/>
    <w:rsid w:val="008A1418"/>
    <w:rsid w:val="008C3834"/>
    <w:rsid w:val="008D0709"/>
    <w:rsid w:val="008D2575"/>
    <w:rsid w:val="008D2632"/>
    <w:rsid w:val="008D271D"/>
    <w:rsid w:val="008D5316"/>
    <w:rsid w:val="008E270E"/>
    <w:rsid w:val="008E363F"/>
    <w:rsid w:val="008F1D2C"/>
    <w:rsid w:val="008F534B"/>
    <w:rsid w:val="008F729E"/>
    <w:rsid w:val="00900E6B"/>
    <w:rsid w:val="00905B80"/>
    <w:rsid w:val="009125B5"/>
    <w:rsid w:val="00913682"/>
    <w:rsid w:val="0091425D"/>
    <w:rsid w:val="0092326D"/>
    <w:rsid w:val="00935286"/>
    <w:rsid w:val="0094233A"/>
    <w:rsid w:val="00943E04"/>
    <w:rsid w:val="0095021D"/>
    <w:rsid w:val="00952BFE"/>
    <w:rsid w:val="00956C50"/>
    <w:rsid w:val="00967E2C"/>
    <w:rsid w:val="00967F60"/>
    <w:rsid w:val="00972E80"/>
    <w:rsid w:val="0098072E"/>
    <w:rsid w:val="00980C11"/>
    <w:rsid w:val="009855E8"/>
    <w:rsid w:val="009925D6"/>
    <w:rsid w:val="00994784"/>
    <w:rsid w:val="009A1979"/>
    <w:rsid w:val="009A41D8"/>
    <w:rsid w:val="009B4D26"/>
    <w:rsid w:val="009B5B44"/>
    <w:rsid w:val="009B5D7C"/>
    <w:rsid w:val="009B66B6"/>
    <w:rsid w:val="009C0791"/>
    <w:rsid w:val="009C1046"/>
    <w:rsid w:val="009C12D8"/>
    <w:rsid w:val="009C60C2"/>
    <w:rsid w:val="009D172C"/>
    <w:rsid w:val="009E40F6"/>
    <w:rsid w:val="009E50F1"/>
    <w:rsid w:val="009F0A61"/>
    <w:rsid w:val="009F62AC"/>
    <w:rsid w:val="009F73E9"/>
    <w:rsid w:val="009F7B68"/>
    <w:rsid w:val="00A0304C"/>
    <w:rsid w:val="00A05A61"/>
    <w:rsid w:val="00A10850"/>
    <w:rsid w:val="00A13E74"/>
    <w:rsid w:val="00A14DF3"/>
    <w:rsid w:val="00A20359"/>
    <w:rsid w:val="00A23296"/>
    <w:rsid w:val="00A27969"/>
    <w:rsid w:val="00A27C71"/>
    <w:rsid w:val="00A318C9"/>
    <w:rsid w:val="00A3517D"/>
    <w:rsid w:val="00A372E2"/>
    <w:rsid w:val="00A43690"/>
    <w:rsid w:val="00A447E1"/>
    <w:rsid w:val="00A61F2A"/>
    <w:rsid w:val="00A62CEC"/>
    <w:rsid w:val="00A64781"/>
    <w:rsid w:val="00A64868"/>
    <w:rsid w:val="00A6599B"/>
    <w:rsid w:val="00A6633A"/>
    <w:rsid w:val="00A66709"/>
    <w:rsid w:val="00A678C2"/>
    <w:rsid w:val="00A71D1D"/>
    <w:rsid w:val="00A73628"/>
    <w:rsid w:val="00A74296"/>
    <w:rsid w:val="00A75DC3"/>
    <w:rsid w:val="00A81681"/>
    <w:rsid w:val="00A85B54"/>
    <w:rsid w:val="00A86473"/>
    <w:rsid w:val="00A86F2B"/>
    <w:rsid w:val="00A87BDA"/>
    <w:rsid w:val="00A90872"/>
    <w:rsid w:val="00A93575"/>
    <w:rsid w:val="00A979D7"/>
    <w:rsid w:val="00AA10CC"/>
    <w:rsid w:val="00AA18BF"/>
    <w:rsid w:val="00AA2576"/>
    <w:rsid w:val="00AA2F3E"/>
    <w:rsid w:val="00AA41E3"/>
    <w:rsid w:val="00AA6ADB"/>
    <w:rsid w:val="00AB184C"/>
    <w:rsid w:val="00AB2AEE"/>
    <w:rsid w:val="00AC6B65"/>
    <w:rsid w:val="00AC7159"/>
    <w:rsid w:val="00AC7341"/>
    <w:rsid w:val="00AD04FF"/>
    <w:rsid w:val="00AD2471"/>
    <w:rsid w:val="00AE1A88"/>
    <w:rsid w:val="00AE1EF8"/>
    <w:rsid w:val="00AE34AA"/>
    <w:rsid w:val="00AE5AB7"/>
    <w:rsid w:val="00AE7CA8"/>
    <w:rsid w:val="00AF2AFE"/>
    <w:rsid w:val="00AF4921"/>
    <w:rsid w:val="00AF6839"/>
    <w:rsid w:val="00B01436"/>
    <w:rsid w:val="00B01CDD"/>
    <w:rsid w:val="00B10948"/>
    <w:rsid w:val="00B129EE"/>
    <w:rsid w:val="00B20AE9"/>
    <w:rsid w:val="00B23354"/>
    <w:rsid w:val="00B377E8"/>
    <w:rsid w:val="00B54028"/>
    <w:rsid w:val="00B55690"/>
    <w:rsid w:val="00B56585"/>
    <w:rsid w:val="00B609A6"/>
    <w:rsid w:val="00B63E8D"/>
    <w:rsid w:val="00B665D2"/>
    <w:rsid w:val="00B730DC"/>
    <w:rsid w:val="00B80B28"/>
    <w:rsid w:val="00B86A06"/>
    <w:rsid w:val="00B9017D"/>
    <w:rsid w:val="00B917ED"/>
    <w:rsid w:val="00B95DBF"/>
    <w:rsid w:val="00B96983"/>
    <w:rsid w:val="00B97506"/>
    <w:rsid w:val="00BA402A"/>
    <w:rsid w:val="00BC10F0"/>
    <w:rsid w:val="00BC4346"/>
    <w:rsid w:val="00BC476A"/>
    <w:rsid w:val="00BC4E85"/>
    <w:rsid w:val="00BD0BBA"/>
    <w:rsid w:val="00BD25EB"/>
    <w:rsid w:val="00BD4448"/>
    <w:rsid w:val="00BE10E3"/>
    <w:rsid w:val="00BE356B"/>
    <w:rsid w:val="00BE4966"/>
    <w:rsid w:val="00BE5E0A"/>
    <w:rsid w:val="00BF21A9"/>
    <w:rsid w:val="00BF2D4D"/>
    <w:rsid w:val="00BF4267"/>
    <w:rsid w:val="00C01D69"/>
    <w:rsid w:val="00C10339"/>
    <w:rsid w:val="00C121FC"/>
    <w:rsid w:val="00C13B4B"/>
    <w:rsid w:val="00C144CB"/>
    <w:rsid w:val="00C15AEC"/>
    <w:rsid w:val="00C16019"/>
    <w:rsid w:val="00C17928"/>
    <w:rsid w:val="00C251E6"/>
    <w:rsid w:val="00C278EC"/>
    <w:rsid w:val="00C36B3F"/>
    <w:rsid w:val="00C370B7"/>
    <w:rsid w:val="00C4312E"/>
    <w:rsid w:val="00C5200C"/>
    <w:rsid w:val="00C55BAA"/>
    <w:rsid w:val="00C61009"/>
    <w:rsid w:val="00C6284C"/>
    <w:rsid w:val="00C6537D"/>
    <w:rsid w:val="00C6570E"/>
    <w:rsid w:val="00C7066D"/>
    <w:rsid w:val="00C8287F"/>
    <w:rsid w:val="00C82E0A"/>
    <w:rsid w:val="00C86F73"/>
    <w:rsid w:val="00C8792D"/>
    <w:rsid w:val="00C95D8D"/>
    <w:rsid w:val="00CA4A65"/>
    <w:rsid w:val="00CA7581"/>
    <w:rsid w:val="00CB1636"/>
    <w:rsid w:val="00CB3744"/>
    <w:rsid w:val="00CB4695"/>
    <w:rsid w:val="00CC08F7"/>
    <w:rsid w:val="00CC0F8D"/>
    <w:rsid w:val="00CC26CB"/>
    <w:rsid w:val="00CC492E"/>
    <w:rsid w:val="00CC4AFA"/>
    <w:rsid w:val="00CC53F6"/>
    <w:rsid w:val="00CC5FF1"/>
    <w:rsid w:val="00CD595E"/>
    <w:rsid w:val="00CD6A80"/>
    <w:rsid w:val="00CE2C60"/>
    <w:rsid w:val="00CE7479"/>
    <w:rsid w:val="00CF1E92"/>
    <w:rsid w:val="00CF3F90"/>
    <w:rsid w:val="00CF484D"/>
    <w:rsid w:val="00CF5A27"/>
    <w:rsid w:val="00D007EE"/>
    <w:rsid w:val="00D03E72"/>
    <w:rsid w:val="00D10922"/>
    <w:rsid w:val="00D21323"/>
    <w:rsid w:val="00D2374B"/>
    <w:rsid w:val="00D23CE6"/>
    <w:rsid w:val="00D25F0E"/>
    <w:rsid w:val="00D268E6"/>
    <w:rsid w:val="00D30F33"/>
    <w:rsid w:val="00D31B93"/>
    <w:rsid w:val="00D33639"/>
    <w:rsid w:val="00D40D65"/>
    <w:rsid w:val="00D419C8"/>
    <w:rsid w:val="00D439C7"/>
    <w:rsid w:val="00D458E1"/>
    <w:rsid w:val="00D520DF"/>
    <w:rsid w:val="00D54BDF"/>
    <w:rsid w:val="00D55BB9"/>
    <w:rsid w:val="00D5731C"/>
    <w:rsid w:val="00D62615"/>
    <w:rsid w:val="00D6393D"/>
    <w:rsid w:val="00D70D6E"/>
    <w:rsid w:val="00D728A4"/>
    <w:rsid w:val="00D76163"/>
    <w:rsid w:val="00D77E52"/>
    <w:rsid w:val="00D81427"/>
    <w:rsid w:val="00D8250B"/>
    <w:rsid w:val="00D87C33"/>
    <w:rsid w:val="00D95F5D"/>
    <w:rsid w:val="00DA3659"/>
    <w:rsid w:val="00DA5543"/>
    <w:rsid w:val="00DA5E5B"/>
    <w:rsid w:val="00DB215C"/>
    <w:rsid w:val="00DB2C6F"/>
    <w:rsid w:val="00DB3C51"/>
    <w:rsid w:val="00DC2577"/>
    <w:rsid w:val="00DC3C61"/>
    <w:rsid w:val="00DC4D9B"/>
    <w:rsid w:val="00DC7C3B"/>
    <w:rsid w:val="00DD3F59"/>
    <w:rsid w:val="00DE624B"/>
    <w:rsid w:val="00DE6EF1"/>
    <w:rsid w:val="00DF0420"/>
    <w:rsid w:val="00DF1C9F"/>
    <w:rsid w:val="00DF21C1"/>
    <w:rsid w:val="00DF48B4"/>
    <w:rsid w:val="00DF6699"/>
    <w:rsid w:val="00E0299D"/>
    <w:rsid w:val="00E12E82"/>
    <w:rsid w:val="00E23674"/>
    <w:rsid w:val="00E238B7"/>
    <w:rsid w:val="00E2502F"/>
    <w:rsid w:val="00E261B4"/>
    <w:rsid w:val="00E33639"/>
    <w:rsid w:val="00E37109"/>
    <w:rsid w:val="00E43033"/>
    <w:rsid w:val="00E4497D"/>
    <w:rsid w:val="00E44B47"/>
    <w:rsid w:val="00E5711A"/>
    <w:rsid w:val="00E57CEF"/>
    <w:rsid w:val="00E60732"/>
    <w:rsid w:val="00E63F90"/>
    <w:rsid w:val="00E64520"/>
    <w:rsid w:val="00E64D96"/>
    <w:rsid w:val="00E66A71"/>
    <w:rsid w:val="00E70395"/>
    <w:rsid w:val="00E7074D"/>
    <w:rsid w:val="00E70A4D"/>
    <w:rsid w:val="00E73572"/>
    <w:rsid w:val="00E736CD"/>
    <w:rsid w:val="00E74281"/>
    <w:rsid w:val="00E74D70"/>
    <w:rsid w:val="00E762B9"/>
    <w:rsid w:val="00E81303"/>
    <w:rsid w:val="00E85A35"/>
    <w:rsid w:val="00E86E56"/>
    <w:rsid w:val="00E8751E"/>
    <w:rsid w:val="00E916C4"/>
    <w:rsid w:val="00EA13F3"/>
    <w:rsid w:val="00EA1F3C"/>
    <w:rsid w:val="00EA64F3"/>
    <w:rsid w:val="00EA715F"/>
    <w:rsid w:val="00EA78C5"/>
    <w:rsid w:val="00EB08B5"/>
    <w:rsid w:val="00EB6483"/>
    <w:rsid w:val="00EB6A86"/>
    <w:rsid w:val="00EC6F24"/>
    <w:rsid w:val="00ED33B2"/>
    <w:rsid w:val="00EE23F5"/>
    <w:rsid w:val="00EE2A60"/>
    <w:rsid w:val="00EE2B6A"/>
    <w:rsid w:val="00EE5DDD"/>
    <w:rsid w:val="00EF1880"/>
    <w:rsid w:val="00EF435F"/>
    <w:rsid w:val="00EF58BC"/>
    <w:rsid w:val="00F035B1"/>
    <w:rsid w:val="00F1091C"/>
    <w:rsid w:val="00F109F1"/>
    <w:rsid w:val="00F153BA"/>
    <w:rsid w:val="00F177D1"/>
    <w:rsid w:val="00F3405C"/>
    <w:rsid w:val="00F43308"/>
    <w:rsid w:val="00F43949"/>
    <w:rsid w:val="00F43A89"/>
    <w:rsid w:val="00F479BE"/>
    <w:rsid w:val="00F50380"/>
    <w:rsid w:val="00F54CE5"/>
    <w:rsid w:val="00F62216"/>
    <w:rsid w:val="00F63E7A"/>
    <w:rsid w:val="00F646F5"/>
    <w:rsid w:val="00F650F6"/>
    <w:rsid w:val="00F65B58"/>
    <w:rsid w:val="00F670C4"/>
    <w:rsid w:val="00F7052A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C6EA8"/>
    <w:rsid w:val="00FD0169"/>
    <w:rsid w:val="00FD077D"/>
    <w:rsid w:val="00FD156F"/>
    <w:rsid w:val="00FD1EAD"/>
    <w:rsid w:val="00FE2689"/>
    <w:rsid w:val="00FE7A23"/>
    <w:rsid w:val="00FF33B4"/>
    <w:rsid w:val="00FF629B"/>
    <w:rsid w:val="00FF705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53F7"/>
    <w:pPr>
      <w:spacing w:after="0" w:line="240" w:lineRule="auto"/>
    </w:pPr>
    <w:rPr>
      <w:rFonts w:ascii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258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07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CC6F-3700-4A02-92D9-815F59CB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5</cp:revision>
  <cp:lastPrinted>2026-01-30T14:40:00Z</cp:lastPrinted>
  <dcterms:created xsi:type="dcterms:W3CDTF">2026-02-04T08:05:00Z</dcterms:created>
  <dcterms:modified xsi:type="dcterms:W3CDTF">2026-02-05T13:04:00Z</dcterms:modified>
</cp:coreProperties>
</file>