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EB656" w14:textId="77777777" w:rsidR="00C72749" w:rsidRDefault="00C72749" w:rsidP="00460549">
      <w:pPr>
        <w:tabs>
          <w:tab w:val="left" w:pos="6946"/>
        </w:tabs>
        <w:jc w:val="right"/>
      </w:pPr>
    </w:p>
    <w:p w14:paraId="311A4066" w14:textId="342C26DA" w:rsidR="00DC15B1" w:rsidRDefault="00650940" w:rsidP="00C72749">
      <w:pPr>
        <w:tabs>
          <w:tab w:val="left" w:pos="6946"/>
        </w:tabs>
        <w:jc w:val="right"/>
      </w:pPr>
      <w:r>
        <w:t>Warszawa, 22</w:t>
      </w:r>
      <w:r w:rsidR="00DC15B1">
        <w:t>.09.2021 r.</w:t>
      </w:r>
    </w:p>
    <w:p w14:paraId="57256810" w14:textId="77777777" w:rsidR="00DC15B1" w:rsidRPr="00DC15B1" w:rsidRDefault="00DC15B1" w:rsidP="00DC15B1">
      <w:pPr>
        <w:tabs>
          <w:tab w:val="left" w:pos="6946"/>
        </w:tabs>
        <w:jc w:val="center"/>
        <w:rPr>
          <w:b/>
        </w:rPr>
      </w:pPr>
      <w:r w:rsidRPr="00DC15B1">
        <w:rPr>
          <w:b/>
        </w:rPr>
        <w:t xml:space="preserve">Nie daj się kleszczom! </w:t>
      </w:r>
      <w:r w:rsidRPr="00DC15B1">
        <w:rPr>
          <w:b/>
        </w:rPr>
        <w:br/>
      </w:r>
    </w:p>
    <w:p w14:paraId="511613F0" w14:textId="77777777" w:rsidR="00DC15B1" w:rsidRPr="00650940" w:rsidRDefault="00DC15B1" w:rsidP="00DC15B1">
      <w:pPr>
        <w:tabs>
          <w:tab w:val="left" w:pos="6946"/>
        </w:tabs>
        <w:rPr>
          <w:b/>
          <w:sz w:val="20"/>
        </w:rPr>
      </w:pPr>
      <w:r w:rsidRPr="00650940">
        <w:rPr>
          <w:b/>
          <w:sz w:val="20"/>
        </w:rPr>
        <w:t xml:space="preserve">Już dziś weź udział w bezpłatnym programie profilaktyki chorób </w:t>
      </w:r>
      <w:proofErr w:type="spellStart"/>
      <w:r w:rsidRPr="00650940">
        <w:rPr>
          <w:b/>
          <w:sz w:val="20"/>
        </w:rPr>
        <w:t>odkleszczowych</w:t>
      </w:r>
      <w:proofErr w:type="spellEnd"/>
      <w:r w:rsidRPr="00650940">
        <w:rPr>
          <w:b/>
          <w:sz w:val="20"/>
        </w:rPr>
        <w:t xml:space="preserve"> Narodowego Instytutu Geriatrii, Reumatologii i Rehabilitacji i sprawdź czy nie chorujesz na jedną z nich!</w:t>
      </w:r>
    </w:p>
    <w:p w14:paraId="5707CE21" w14:textId="77777777" w:rsidR="00617AE2" w:rsidRPr="00650940" w:rsidRDefault="00617AE2" w:rsidP="00617AE2">
      <w:pPr>
        <w:tabs>
          <w:tab w:val="left" w:pos="6946"/>
        </w:tabs>
        <w:rPr>
          <w:sz w:val="20"/>
        </w:rPr>
      </w:pPr>
      <w:r w:rsidRPr="00650940">
        <w:rPr>
          <w:sz w:val="20"/>
        </w:rPr>
        <w:t xml:space="preserve">Głównym celem projektu jest </w:t>
      </w:r>
      <w:r w:rsidRPr="00650940">
        <w:rPr>
          <w:b/>
          <w:sz w:val="20"/>
        </w:rPr>
        <w:t>zmniejszenie zapadalności i poprawa wykrywalności boreliozy z Lyme oraz innych chorób przenoszonych przez kleszcze</w:t>
      </w:r>
      <w:r w:rsidRPr="00650940">
        <w:rPr>
          <w:sz w:val="20"/>
        </w:rPr>
        <w:t>, poprzez działania edukacyjno-informacyjne i diagnostyczne wśród osób z populacji w wieku aktywności zawodowej (w wieku min. 15 lat), ze szczególnym uwzględnieniem osób z grup ryzyka ze względu na wykonywany zawód i uprawiane hobby.</w:t>
      </w:r>
      <w:r w:rsidR="0081776F" w:rsidRPr="00650940">
        <w:rPr>
          <w:sz w:val="20"/>
        </w:rPr>
        <w:t xml:space="preserve"> </w:t>
      </w:r>
    </w:p>
    <w:p w14:paraId="617BB010" w14:textId="77777777" w:rsidR="00DC15B1" w:rsidRPr="00650940" w:rsidRDefault="00617AE2" w:rsidP="00617AE2">
      <w:pPr>
        <w:tabs>
          <w:tab w:val="left" w:pos="6946"/>
        </w:tabs>
        <w:rPr>
          <w:sz w:val="20"/>
        </w:rPr>
      </w:pPr>
      <w:r w:rsidRPr="00650940">
        <w:rPr>
          <w:sz w:val="20"/>
        </w:rPr>
        <w:t>Od września rozpoczęto przyjmowanie pacjentów z terenu województwa mazowieckiego i łódzkiego. W projekcie mogą wziąć udział:</w:t>
      </w:r>
    </w:p>
    <w:p w14:paraId="611E3B1D" w14:textId="77777777" w:rsidR="00617AE2" w:rsidRPr="00650940" w:rsidRDefault="00617AE2" w:rsidP="00617AE2">
      <w:pPr>
        <w:pStyle w:val="Akapitzlist"/>
        <w:numPr>
          <w:ilvl w:val="0"/>
          <w:numId w:val="1"/>
        </w:numPr>
        <w:tabs>
          <w:tab w:val="left" w:pos="6946"/>
        </w:tabs>
        <w:rPr>
          <w:sz w:val="20"/>
        </w:rPr>
      </w:pPr>
      <w:r w:rsidRPr="00650940">
        <w:rPr>
          <w:sz w:val="20"/>
        </w:rPr>
        <w:t>Osoby w wieku aktywności zawodowej, w szczególności zamieszkujące regiony częstego występowania kleszczy i wykonujące zawody, które sprzyjają podwyższonemu ryzyku kontaktu z tymi pasożytami.</w:t>
      </w:r>
    </w:p>
    <w:p w14:paraId="5FCEB78D" w14:textId="77777777" w:rsidR="00617AE2" w:rsidRPr="00650940" w:rsidRDefault="00617AE2" w:rsidP="00617AE2">
      <w:pPr>
        <w:pStyle w:val="Akapitzlist"/>
        <w:numPr>
          <w:ilvl w:val="0"/>
          <w:numId w:val="1"/>
        </w:numPr>
        <w:tabs>
          <w:tab w:val="left" w:pos="6946"/>
        </w:tabs>
        <w:rPr>
          <w:sz w:val="20"/>
        </w:rPr>
      </w:pPr>
      <w:r w:rsidRPr="00650940">
        <w:rPr>
          <w:sz w:val="20"/>
        </w:rPr>
        <w:t>Personel medyczny – lekarze i pielęgniarki z placówek Podstawowej Opieki zdrowotnej.</w:t>
      </w:r>
    </w:p>
    <w:p w14:paraId="18648B45" w14:textId="4C20661D" w:rsidR="00617AE2" w:rsidRPr="00650940" w:rsidRDefault="0081776F" w:rsidP="00617AE2">
      <w:pPr>
        <w:tabs>
          <w:tab w:val="left" w:pos="6946"/>
        </w:tabs>
        <w:rPr>
          <w:sz w:val="20"/>
        </w:rPr>
      </w:pPr>
      <w:r w:rsidRPr="00650940">
        <w:rPr>
          <w:i/>
          <w:sz w:val="20"/>
        </w:rPr>
        <w:t xml:space="preserve">„Działania podejmowane w ramach projektu mają na celu efektywne wdrożenie programu profilaktyki chorób </w:t>
      </w:r>
      <w:proofErr w:type="spellStart"/>
      <w:r w:rsidRPr="00650940">
        <w:rPr>
          <w:i/>
          <w:sz w:val="20"/>
        </w:rPr>
        <w:t>odkleszczowych</w:t>
      </w:r>
      <w:proofErr w:type="spellEnd"/>
      <w:r w:rsidRPr="00650940">
        <w:rPr>
          <w:i/>
          <w:sz w:val="20"/>
        </w:rPr>
        <w:t>, wypracowanie współpracy pomiędzy wysokospecjalistycznym ośrodkiem a lekarzami podstawowej opieki zdrowotnej oraz szpitalami ogólnymi, w celu przeciwdziałania zjawisku fragmentacji opieki nad pacjentem, w zakresie koordynowanych ścieżek kierowania pacjentów do dalszej diagnostyki i leczenia oraz zwiększenie świadomości zdrowotnej społeczeństwa o chorobach przenoszonych przez kleszcze.”</w:t>
      </w:r>
      <w:r w:rsidRPr="00650940">
        <w:rPr>
          <w:sz w:val="20"/>
        </w:rPr>
        <w:t xml:space="preserve"> – mówi </w:t>
      </w:r>
      <w:r w:rsidR="00460549" w:rsidRPr="00650940">
        <w:rPr>
          <w:sz w:val="20"/>
        </w:rPr>
        <w:t xml:space="preserve">profesor dr hab. n. med. Brygida Kwiatkowska – Zastępca dyrektora ds. Klinicznych </w:t>
      </w:r>
      <w:proofErr w:type="spellStart"/>
      <w:r w:rsidR="00460549" w:rsidRPr="00650940">
        <w:rPr>
          <w:sz w:val="20"/>
        </w:rPr>
        <w:t>NIGRiR</w:t>
      </w:r>
      <w:proofErr w:type="spellEnd"/>
      <w:r w:rsidR="00460549" w:rsidRPr="00650940">
        <w:rPr>
          <w:sz w:val="20"/>
        </w:rPr>
        <w:t>, Kierownik Merytoryczny Program</w:t>
      </w:r>
      <w:r w:rsidR="00C72749" w:rsidRPr="00650940">
        <w:rPr>
          <w:sz w:val="20"/>
        </w:rPr>
        <w:t>u</w:t>
      </w:r>
      <w:r w:rsidR="00460549" w:rsidRPr="00650940">
        <w:rPr>
          <w:sz w:val="20"/>
        </w:rPr>
        <w:t xml:space="preserve"> </w:t>
      </w:r>
    </w:p>
    <w:p w14:paraId="643F90E2" w14:textId="77777777" w:rsidR="0081776F" w:rsidRPr="00650940" w:rsidRDefault="0081776F" w:rsidP="0081776F">
      <w:pPr>
        <w:tabs>
          <w:tab w:val="left" w:pos="6946"/>
        </w:tabs>
        <w:rPr>
          <w:sz w:val="20"/>
        </w:rPr>
      </w:pPr>
      <w:r w:rsidRPr="00650940">
        <w:rPr>
          <w:sz w:val="20"/>
        </w:rPr>
        <w:t xml:space="preserve">Należy pamiętać, że borelioza z Lyme ma </w:t>
      </w:r>
      <w:r w:rsidRPr="00650940">
        <w:rPr>
          <w:b/>
          <w:sz w:val="20"/>
        </w:rPr>
        <w:t>charakter choroby postępującej</w:t>
      </w:r>
      <w:r w:rsidRPr="00650940">
        <w:rPr>
          <w:sz w:val="20"/>
        </w:rPr>
        <w:t xml:space="preserve">, w której można wyodrębnić kolejne jej stadia. Objawy dotyczą wielu układów i mogą się pojawiać z różnym nasileniem. Zakażenie może przybierać formy od bezobjawowego do ciężkich przypadków z nieodwracalnymi zmianami najczęściej w obrębie układu nerwowego i stawowego. </w:t>
      </w:r>
      <w:r w:rsidRPr="00650940">
        <w:rPr>
          <w:b/>
          <w:sz w:val="20"/>
        </w:rPr>
        <w:t>Nie czekaj aż będzie za późno!</w:t>
      </w:r>
    </w:p>
    <w:p w14:paraId="0F923F7E" w14:textId="18690384" w:rsidR="00650940" w:rsidRPr="00650940" w:rsidRDefault="0081776F" w:rsidP="00650940">
      <w:pPr>
        <w:tabs>
          <w:tab w:val="left" w:pos="6946"/>
        </w:tabs>
        <w:jc w:val="center"/>
        <w:rPr>
          <w:b/>
          <w:color w:val="00B050"/>
          <w:sz w:val="20"/>
        </w:rPr>
      </w:pPr>
      <w:r w:rsidRPr="00650940">
        <w:rPr>
          <w:b/>
          <w:color w:val="00B050"/>
          <w:sz w:val="20"/>
        </w:rPr>
        <w:t>www.niedajsiekleszczom.pl</w:t>
      </w:r>
    </w:p>
    <w:p w14:paraId="789A7AA5" w14:textId="0FB8A83C" w:rsidR="00650940" w:rsidRPr="00650940" w:rsidRDefault="00650940" w:rsidP="00650940">
      <w:pPr>
        <w:tabs>
          <w:tab w:val="left" w:pos="6946"/>
        </w:tabs>
        <w:rPr>
          <w:sz w:val="20"/>
        </w:rPr>
      </w:pPr>
      <w:r>
        <w:rPr>
          <w:sz w:val="20"/>
        </w:rPr>
        <w:t>****</w:t>
      </w:r>
      <w:bookmarkStart w:id="0" w:name="_GoBack"/>
      <w:bookmarkEnd w:id="0"/>
    </w:p>
    <w:p w14:paraId="32BCA3F3" w14:textId="5EE1D303" w:rsidR="00650940" w:rsidRPr="00650940" w:rsidRDefault="00650940" w:rsidP="00650940">
      <w:pPr>
        <w:tabs>
          <w:tab w:val="left" w:pos="6946"/>
        </w:tabs>
        <w:rPr>
          <w:sz w:val="20"/>
        </w:rPr>
      </w:pPr>
      <w:r w:rsidRPr="00650940">
        <w:rPr>
          <w:sz w:val="20"/>
        </w:rPr>
        <w:t xml:space="preserve">Program profilaktyki chorób </w:t>
      </w:r>
      <w:proofErr w:type="spellStart"/>
      <w:r w:rsidRPr="00650940">
        <w:rPr>
          <w:sz w:val="20"/>
        </w:rPr>
        <w:t>odkleszczowych</w:t>
      </w:r>
      <w:proofErr w:type="spellEnd"/>
      <w:r w:rsidRPr="00650940">
        <w:rPr>
          <w:sz w:val="20"/>
        </w:rPr>
        <w:t xml:space="preserve">, który w woj. mazowieckim i łódzkim realizuje Narodowy Instytut Geriatrii, Reumatologii i Rehabilitacji realizowany jest na terenie całej Polski przez różne podmioty: </w:t>
      </w:r>
      <w:hyperlink r:id="rId8" w:history="1">
        <w:r w:rsidRPr="00650940">
          <w:rPr>
            <w:rStyle w:val="Hipercze"/>
            <w:sz w:val="20"/>
          </w:rPr>
          <w:t>https://pacjent.gov.pl/programy-profilaktyczne/profilaktyka-chorob-odkleszczowych</w:t>
        </w:r>
      </w:hyperlink>
      <w:r w:rsidRPr="00650940">
        <w:rPr>
          <w:sz w:val="20"/>
        </w:rPr>
        <w:t>.</w:t>
      </w:r>
    </w:p>
    <w:sectPr w:rsidR="00650940" w:rsidRPr="0065094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A5672" w14:textId="77777777" w:rsidR="00C54F8E" w:rsidRDefault="00C54F8E" w:rsidP="00DC15B1">
      <w:pPr>
        <w:spacing w:after="0" w:line="240" w:lineRule="auto"/>
      </w:pPr>
      <w:r>
        <w:separator/>
      </w:r>
    </w:p>
  </w:endnote>
  <w:endnote w:type="continuationSeparator" w:id="0">
    <w:p w14:paraId="4A1AEF87" w14:textId="77777777" w:rsidR="00C54F8E" w:rsidRDefault="00C54F8E" w:rsidP="00DC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68365" w14:textId="77777777" w:rsidR="00DC15B1" w:rsidRDefault="00DC15B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0A3B61A" wp14:editId="338DDE8F">
          <wp:simplePos x="0" y="0"/>
          <wp:positionH relativeFrom="column">
            <wp:posOffset>262255</wp:posOffset>
          </wp:positionH>
          <wp:positionV relativeFrom="paragraph">
            <wp:posOffset>-212725</wp:posOffset>
          </wp:positionV>
          <wp:extent cx="5238750" cy="670560"/>
          <wp:effectExtent l="0" t="0" r="0" b="0"/>
          <wp:wrapTight wrapText="bothSides">
            <wp:wrapPolygon edited="0">
              <wp:start x="0" y="0"/>
              <wp:lineTo x="0" y="20864"/>
              <wp:lineTo x="21521" y="20864"/>
              <wp:lineTo x="21521" y="0"/>
              <wp:lineTo x="0" y="0"/>
            </wp:wrapPolygon>
          </wp:wrapTight>
          <wp:docPr id="1" name="Obraz 1" descr="https://spartanska.pl/wp-content/uploads/logo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partanska.pl/wp-content/uploads/logo-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5B30D" w14:textId="77777777" w:rsidR="00C54F8E" w:rsidRDefault="00C54F8E" w:rsidP="00DC15B1">
      <w:pPr>
        <w:spacing w:after="0" w:line="240" w:lineRule="auto"/>
      </w:pPr>
      <w:r>
        <w:separator/>
      </w:r>
    </w:p>
  </w:footnote>
  <w:footnote w:type="continuationSeparator" w:id="0">
    <w:p w14:paraId="504292BB" w14:textId="77777777" w:rsidR="00C54F8E" w:rsidRDefault="00C54F8E" w:rsidP="00DC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C5B69" w14:textId="77777777" w:rsidR="00DC15B1" w:rsidRDefault="00DC15B1" w:rsidP="00DC15B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EB2FFDB" wp14:editId="240E38BF">
          <wp:simplePos x="0" y="0"/>
          <wp:positionH relativeFrom="column">
            <wp:posOffset>2262505</wp:posOffset>
          </wp:positionH>
          <wp:positionV relativeFrom="paragraph">
            <wp:posOffset>-240030</wp:posOffset>
          </wp:positionV>
          <wp:extent cx="1190625" cy="1039495"/>
          <wp:effectExtent l="0" t="0" r="9525" b="8255"/>
          <wp:wrapTight wrapText="bothSides">
            <wp:wrapPolygon edited="0">
              <wp:start x="0" y="0"/>
              <wp:lineTo x="0" y="21376"/>
              <wp:lineTo x="21427" y="21376"/>
              <wp:lineTo x="21427" y="0"/>
              <wp:lineTo x="0" y="0"/>
            </wp:wrapPolygon>
          </wp:wrapTight>
          <wp:docPr id="2" name="Obraz 2" descr="C:\Users\Koziejka\AppData\Local\Microsoft\Windows\INetCache\Content.Word\0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ziejka\AppData\Local\Microsoft\Windows\INetCache\Content.Word\001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79" t="24039" r="25415" b="23322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38F"/>
    <w:multiLevelType w:val="hybridMultilevel"/>
    <w:tmpl w:val="2A882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B1"/>
    <w:rsid w:val="000822F0"/>
    <w:rsid w:val="00460549"/>
    <w:rsid w:val="00617AE2"/>
    <w:rsid w:val="00650940"/>
    <w:rsid w:val="006F654D"/>
    <w:rsid w:val="0081776F"/>
    <w:rsid w:val="009B2B7A"/>
    <w:rsid w:val="00B05FDC"/>
    <w:rsid w:val="00B404BC"/>
    <w:rsid w:val="00B746AD"/>
    <w:rsid w:val="00C54F8E"/>
    <w:rsid w:val="00C72749"/>
    <w:rsid w:val="00DC15B1"/>
    <w:rsid w:val="00DC4C04"/>
    <w:rsid w:val="00E6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A3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Theme="minorHAnsi" w:hAnsi="Open Sans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5B1"/>
  </w:style>
  <w:style w:type="paragraph" w:styleId="Stopka">
    <w:name w:val="footer"/>
    <w:basedOn w:val="Normalny"/>
    <w:link w:val="StopkaZnak"/>
    <w:uiPriority w:val="99"/>
    <w:unhideWhenUsed/>
    <w:rsid w:val="00DC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5B1"/>
  </w:style>
  <w:style w:type="paragraph" w:styleId="Tekstdymka">
    <w:name w:val="Balloon Text"/>
    <w:basedOn w:val="Normalny"/>
    <w:link w:val="TekstdymkaZnak"/>
    <w:uiPriority w:val="99"/>
    <w:semiHidden/>
    <w:unhideWhenUsed/>
    <w:rsid w:val="00DC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5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7A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7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77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77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7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776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509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Theme="minorHAnsi" w:hAnsi="Open Sans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5B1"/>
  </w:style>
  <w:style w:type="paragraph" w:styleId="Stopka">
    <w:name w:val="footer"/>
    <w:basedOn w:val="Normalny"/>
    <w:link w:val="StopkaZnak"/>
    <w:uiPriority w:val="99"/>
    <w:unhideWhenUsed/>
    <w:rsid w:val="00DC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5B1"/>
  </w:style>
  <w:style w:type="paragraph" w:styleId="Tekstdymka">
    <w:name w:val="Balloon Text"/>
    <w:basedOn w:val="Normalny"/>
    <w:link w:val="TekstdymkaZnak"/>
    <w:uiPriority w:val="99"/>
    <w:semiHidden/>
    <w:unhideWhenUsed/>
    <w:rsid w:val="00DC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5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7A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7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77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77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7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776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50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jent.gov.pl/programy-profilaktyczne/profilaktyka-chorob-odkleszczowy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Koziejowska</dc:creator>
  <cp:lastModifiedBy>Karolina Koziejowska</cp:lastModifiedBy>
  <cp:revision>3</cp:revision>
  <dcterms:created xsi:type="dcterms:W3CDTF">2021-09-17T11:06:00Z</dcterms:created>
  <dcterms:modified xsi:type="dcterms:W3CDTF">2021-09-22T07:45:00Z</dcterms:modified>
</cp:coreProperties>
</file>